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</w:t>
      </w:r>
      <w:bookmarkStart w:id="0" w:name="_GoBack"/>
      <w:bookmarkEnd w:id="0"/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700" w:firstLineChars="200"/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spacing w:val="15"/>
          <w:kern w:val="0"/>
          <w:sz w:val="32"/>
          <w:szCs w:val="32"/>
        </w:rPr>
        <w:t>英吉沙县民政局内设6个职能股室，包括：行政办公室、社会救助办公室、优抚安置办公室、救灾办公室、社会事务办公室、地名区划办公室。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关切执行行政区划管理政策和行政区域界线、地名管理办法；负责乡级行政区域的设立、撤销、命名、变更和政府性驻地迁移初审报批工作；负责全县行政区域界限的勘定和管理、调出县内行政区域界线争议；负责全县地名管理工作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_GB2312" w:hAnsi="宋体" w:eastAsia="仿宋_GB2312" w:cs="仿宋_GB2312"/>
          <w:i w:val="0"/>
          <w:caps w:val="0"/>
          <w:color w:val="auto"/>
          <w:spacing w:val="0"/>
          <w:sz w:val="25"/>
          <w:szCs w:val="25"/>
          <w:shd w:val="clear" w:fill="FFFFFF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地名普查的总目标是查清地名基本情况，发挥地名在促进经济社会协调发展、方便人民群众生产生活、加强国防和文化建设等方面的基础作用</w:t>
      </w:r>
      <w:r>
        <w:rPr>
          <w:rFonts w:ascii="仿宋_GB2312" w:hAnsi="宋体" w:eastAsia="仿宋_GB2312" w:cs="仿宋_GB2312"/>
          <w:i w:val="0"/>
          <w:caps w:val="0"/>
          <w:color w:val="auto"/>
          <w:spacing w:val="0"/>
          <w:sz w:val="25"/>
          <w:szCs w:val="25"/>
          <w:shd w:val="clear" w:fill="FFFFFF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自然灾害生活救助项目预算安排总额为0万元，其中财政资金0万元，自筹资金0万元，2018年实际收到预算资金0.68万元。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0.68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英吉沙县民政局依据政策规定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长期性项目主要分析下一年度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</w:rPr>
        <w:t>组织、协调行政区划和地名管理工作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 w:cs="Times New Roman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 w:cs="Times New Roman"/>
          <w:bCs/>
          <w:color w:val="auto"/>
          <w:spacing w:val="-4"/>
          <w:sz w:val="32"/>
          <w:szCs w:val="32"/>
        </w:rPr>
        <w:t>一是明确项目实施范围。对全县的地名基本情况进行清查，前期准备阶段的工作由县民政局负责，实施阶段及成果验收和转化利用阶段由中标单位完成。二是严格项目计划管理。专项资金计划由县民政局根据实际情况进行编制，报上级审查批准后，再由财政局根据县政府审批统筹安排专项资金预算。三是规范了拨款程序。四是制订了项目标准。严格按合同约定的服务内容完成，并负责通过上级的检查验收合格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行政区划和地名管理项目资金的使用效率和效果，项目管理过程是否规范，是否完成了预期绩效目标等。同时，通过开展自我评价来总结经验和教训，为行政区划和地名管理项目今后的开展提供参考建议</w:t>
      </w:r>
      <w:r>
        <w:rPr>
          <w:rFonts w:hint="eastAsia" w:ascii="仿宋" w:hAnsi="仿宋" w:eastAsia="仿宋"/>
          <w:color w:val="FF000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477D77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Office_11.1.0.8203_F1E327BC-269C-435d-A152-05C5408002CA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勰尔</cp:lastModifiedBy>
  <cp:lastPrinted>2018-12-17T10:15:00Z</cp:lastPrinted>
  <dcterms:modified xsi:type="dcterms:W3CDTF">2019-02-01T17:52:45Z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